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270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 w:rsidR="00E6454A">
        <w:trPr>
          <w:trHeight w:val="270"/>
        </w:trPr>
        <w:tc>
          <w:tcPr>
            <w:tcW w:w="97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454A" w:rsidRDefault="0052682D">
            <w:pPr>
              <w:spacing w:before="0" w:beforeAutospacing="0" w:after="0" w:afterAutospacing="0"/>
              <w:jc w:val="center"/>
              <w:textAlignment w:val="auto"/>
              <w:rPr>
                <w:rFonts w:ascii="ＭＳ ゴシック" w:eastAsia="ＭＳ ゴシック" w:hAnsi="ＭＳ ゴシック"/>
                <w:sz w:val="21"/>
                <w:szCs w:val="21"/>
              </w:rPr>
            </w:pP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物　品　仕　様　書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454A" w:rsidRDefault="00E6454A">
            <w:pPr>
              <w:spacing w:before="0" w:beforeAutospacing="0" w:after="0" w:afterAutospacing="0"/>
              <w:jc w:val="center"/>
              <w:textAlignment w:val="auto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454A" w:rsidRDefault="00E6454A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454A" w:rsidRDefault="00E6454A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454A" w:rsidRDefault="00E6454A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454A" w:rsidRDefault="00E6454A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454A" w:rsidRDefault="00E6454A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454A" w:rsidRDefault="00E6454A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454A" w:rsidRDefault="00E6454A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454A" w:rsidRDefault="00E6454A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454A" w:rsidRDefault="00E6454A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454A" w:rsidRDefault="00E6454A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454A" w:rsidRDefault="00E6454A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454A" w:rsidRDefault="00E6454A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454A" w:rsidRDefault="00E6454A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454A" w:rsidRDefault="00E6454A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454A" w:rsidRDefault="00E6454A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454A">
        <w:trPr>
          <w:trHeight w:val="270"/>
        </w:trPr>
        <w:tc>
          <w:tcPr>
            <w:tcW w:w="2700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454A" w:rsidRDefault="0052682D">
            <w:pPr>
              <w:spacing w:before="0" w:beforeAutospacing="0" w:after="0" w:afterAutospacing="0"/>
              <w:jc w:val="both"/>
              <w:textAlignment w:val="auto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品　　名　：　移動式野外用煮炊釜</w:t>
            </w:r>
          </w:p>
        </w:tc>
      </w:tr>
      <w:tr w:rsidR="00E6454A">
        <w:trPr>
          <w:trHeight w:val="270"/>
        </w:trPr>
        <w:tc>
          <w:tcPr>
            <w:tcW w:w="2700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454A" w:rsidRDefault="0052682D">
            <w:pPr>
              <w:spacing w:before="0" w:beforeAutospacing="0" w:after="0" w:afterAutospacing="0"/>
              <w:jc w:val="both"/>
              <w:textAlignment w:val="auto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型　　式　：　HOSN-30HEC</w:t>
            </w:r>
          </w:p>
        </w:tc>
      </w:tr>
      <w:tr w:rsidR="00E6454A">
        <w:trPr>
          <w:trHeight w:val="270"/>
        </w:trPr>
        <w:tc>
          <w:tcPr>
            <w:tcW w:w="2700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454A" w:rsidRDefault="0052682D">
            <w:pPr>
              <w:spacing w:before="0" w:beforeAutospacing="0" w:after="0" w:afterAutospacing="0"/>
              <w:jc w:val="both"/>
              <w:textAlignment w:val="auto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寸　　法　：　1405×996×1825</w:t>
            </w:r>
          </w:p>
        </w:tc>
      </w:tr>
      <w:tr w:rsidR="00E6454A">
        <w:trPr>
          <w:trHeight w:val="270"/>
        </w:trPr>
        <w:tc>
          <w:tcPr>
            <w:tcW w:w="2700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454A" w:rsidRDefault="0052682D">
            <w:pPr>
              <w:spacing w:before="0" w:beforeAutospacing="0" w:after="0" w:afterAutospacing="0"/>
              <w:jc w:val="both"/>
              <w:textAlignment w:val="auto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処 理 量　：　満水量150ﾘｯﾄﾙ、使用限度量110ﾘｯﾄﾙ</w:t>
            </w:r>
          </w:p>
        </w:tc>
      </w:tr>
      <w:tr w:rsidR="00E6454A">
        <w:trPr>
          <w:trHeight w:val="270"/>
        </w:trPr>
        <w:tc>
          <w:tcPr>
            <w:tcW w:w="2700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454A" w:rsidRDefault="0052682D">
            <w:pPr>
              <w:spacing w:before="0" w:beforeAutospacing="0" w:after="0" w:afterAutospacing="0"/>
              <w:jc w:val="both"/>
              <w:textAlignment w:val="auto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ガス消費量　：　LPG　33.0kW　2.35kg/h</w:t>
            </w:r>
          </w:p>
        </w:tc>
      </w:tr>
      <w:tr w:rsidR="00E6454A">
        <w:trPr>
          <w:trHeight w:val="270"/>
        </w:trPr>
        <w:tc>
          <w:tcPr>
            <w:tcW w:w="2700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454A" w:rsidRDefault="0052682D">
            <w:pPr>
              <w:spacing w:before="0" w:beforeAutospacing="0" w:after="0" w:afterAutospacing="0"/>
              <w:jc w:val="both"/>
              <w:textAlignment w:val="auto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仕    様　：</w:t>
            </w:r>
          </w:p>
        </w:tc>
      </w:tr>
      <w:tr w:rsidR="00E6454A">
        <w:trPr>
          <w:trHeight w:val="270"/>
        </w:trPr>
        <w:tc>
          <w:tcPr>
            <w:tcW w:w="2700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454A" w:rsidRDefault="0052682D">
            <w:pPr>
              <w:spacing w:before="0" w:beforeAutospacing="0" w:after="0" w:afterAutospacing="0"/>
              <w:jc w:val="both"/>
              <w:textAlignment w:val="auto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１　内釜はアルミニウム製で、脱着可能で交換等のメンテナンスができる。また、凹</w:t>
            </w:r>
          </w:p>
        </w:tc>
      </w:tr>
      <w:tr w:rsidR="00E6454A">
        <w:trPr>
          <w:trHeight w:val="270"/>
        </w:trPr>
        <w:tc>
          <w:tcPr>
            <w:tcW w:w="2700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454A" w:rsidRDefault="0052682D">
            <w:pPr>
              <w:spacing w:before="0" w:beforeAutospacing="0" w:after="0" w:afterAutospacing="0"/>
              <w:jc w:val="both"/>
              <w:textAlignment w:val="auto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　式の20,40,60,80,100リットルの目盛り付である。</w:t>
            </w:r>
          </w:p>
        </w:tc>
      </w:tr>
      <w:tr w:rsidR="00E6454A">
        <w:trPr>
          <w:trHeight w:val="270"/>
        </w:trPr>
        <w:tc>
          <w:tcPr>
            <w:tcW w:w="2700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454A" w:rsidRDefault="0052682D">
            <w:pPr>
              <w:spacing w:before="0" w:beforeAutospacing="0" w:after="0" w:afterAutospacing="0"/>
              <w:jc w:val="both"/>
              <w:textAlignment w:val="auto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２　外釜はSUS304製1.5㎜/tであり、グラスウールによる断熱処理がされていて、</w:t>
            </w:r>
          </w:p>
        </w:tc>
      </w:tr>
      <w:tr w:rsidR="00E6454A">
        <w:trPr>
          <w:trHeight w:val="270"/>
        </w:trPr>
        <w:tc>
          <w:tcPr>
            <w:tcW w:w="2700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454A" w:rsidRDefault="0052682D">
            <w:pPr>
              <w:spacing w:before="0" w:beforeAutospacing="0" w:after="0" w:afterAutospacing="0"/>
              <w:jc w:val="both"/>
              <w:textAlignment w:val="auto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　触れても火傷などの危険が無い。</w:t>
            </w:r>
          </w:p>
        </w:tc>
      </w:tr>
      <w:tr w:rsidR="00E6454A">
        <w:trPr>
          <w:trHeight w:val="270"/>
        </w:trPr>
        <w:tc>
          <w:tcPr>
            <w:tcW w:w="2700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454A" w:rsidRDefault="0052682D">
            <w:pPr>
              <w:spacing w:before="0" w:beforeAutospacing="0" w:after="0" w:afterAutospacing="0"/>
              <w:jc w:val="both"/>
              <w:textAlignment w:val="auto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３　蓋はアルミニウム製で、本体架台に蓋開閉装置を支点として取り付けられており、</w:t>
            </w:r>
          </w:p>
        </w:tc>
      </w:tr>
      <w:tr w:rsidR="00E6454A">
        <w:trPr>
          <w:trHeight w:val="270"/>
        </w:trPr>
        <w:tc>
          <w:tcPr>
            <w:tcW w:w="2700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454A" w:rsidRDefault="0052682D">
            <w:pPr>
              <w:spacing w:before="0" w:beforeAutospacing="0" w:after="0" w:afterAutospacing="0"/>
              <w:jc w:val="both"/>
              <w:textAlignment w:val="auto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　スプリングにより容易に開閉操作が可能である。</w:t>
            </w:r>
          </w:p>
        </w:tc>
      </w:tr>
      <w:tr w:rsidR="00E6454A">
        <w:trPr>
          <w:trHeight w:val="270"/>
        </w:trPr>
        <w:tc>
          <w:tcPr>
            <w:tcW w:w="2700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454A" w:rsidRDefault="0052682D">
            <w:pPr>
              <w:spacing w:before="0" w:beforeAutospacing="0" w:after="0" w:afterAutospacing="0"/>
              <w:jc w:val="both"/>
              <w:textAlignment w:val="auto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４　架台はSUS304製で酸化などの腐食が無い。</w:t>
            </w:r>
          </w:p>
        </w:tc>
      </w:tr>
      <w:tr w:rsidR="00E6454A">
        <w:trPr>
          <w:trHeight w:val="270"/>
        </w:trPr>
        <w:tc>
          <w:tcPr>
            <w:tcW w:w="2700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454A" w:rsidRDefault="0052682D">
            <w:pPr>
              <w:spacing w:before="0" w:beforeAutospacing="0" w:after="0" w:afterAutospacing="0"/>
              <w:jc w:val="both"/>
              <w:textAlignment w:val="auto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５　点火装置は、パイロットバーナー付で簡単にマッチ点火が可能である。</w:t>
            </w:r>
          </w:p>
        </w:tc>
      </w:tr>
      <w:tr w:rsidR="00E6454A">
        <w:trPr>
          <w:trHeight w:val="270"/>
        </w:trPr>
        <w:tc>
          <w:tcPr>
            <w:tcW w:w="2700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454A" w:rsidRDefault="0052682D">
            <w:pPr>
              <w:spacing w:before="0" w:beforeAutospacing="0" w:after="0" w:afterAutospacing="0"/>
              <w:jc w:val="both"/>
              <w:textAlignment w:val="auto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６　バーナーの燃焼状態を確認できるよう、耐熱ガラス製の内部ノゾキ窓付</w:t>
            </w:r>
          </w:p>
        </w:tc>
      </w:tr>
      <w:tr w:rsidR="00E6454A">
        <w:trPr>
          <w:trHeight w:val="270"/>
        </w:trPr>
        <w:tc>
          <w:tcPr>
            <w:tcW w:w="2700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454A" w:rsidRDefault="0052682D">
            <w:pPr>
              <w:spacing w:before="0" w:beforeAutospacing="0" w:after="0" w:afterAutospacing="0"/>
              <w:jc w:val="both"/>
              <w:textAlignment w:val="auto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　(左右2箇所)である。</w:t>
            </w:r>
          </w:p>
        </w:tc>
      </w:tr>
      <w:tr w:rsidR="00E6454A">
        <w:trPr>
          <w:trHeight w:val="270"/>
        </w:trPr>
        <w:tc>
          <w:tcPr>
            <w:tcW w:w="2700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454A" w:rsidRDefault="0052682D">
            <w:pPr>
              <w:spacing w:before="0" w:beforeAutospacing="0" w:after="0" w:afterAutospacing="0"/>
              <w:jc w:val="both"/>
              <w:textAlignment w:val="auto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７　バーナー操作コックは、口火・内輪・外輪のそれぞれの操作が単独でおこなうこ</w:t>
            </w:r>
          </w:p>
        </w:tc>
      </w:tr>
      <w:tr w:rsidR="00E6454A">
        <w:trPr>
          <w:trHeight w:val="270"/>
        </w:trPr>
        <w:tc>
          <w:tcPr>
            <w:tcW w:w="2700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454A" w:rsidRDefault="0052682D">
            <w:pPr>
              <w:spacing w:before="0" w:beforeAutospacing="0" w:after="0" w:afterAutospacing="0"/>
              <w:jc w:val="both"/>
              <w:textAlignment w:val="auto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　とができ、また地面より724㎜以上の位置で設置されており衛生的である。</w:t>
            </w:r>
          </w:p>
        </w:tc>
      </w:tr>
      <w:tr w:rsidR="00E6454A">
        <w:trPr>
          <w:trHeight w:val="270"/>
        </w:trPr>
        <w:tc>
          <w:tcPr>
            <w:tcW w:w="2700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454A" w:rsidRDefault="0052682D">
            <w:pPr>
              <w:spacing w:before="0" w:beforeAutospacing="0" w:after="0" w:afterAutospacing="0"/>
              <w:jc w:val="both"/>
              <w:textAlignment w:val="auto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８　釜本体は架台と回転軸で取り付けられており、回転ハンドルで容易に回転させる</w:t>
            </w:r>
          </w:p>
        </w:tc>
      </w:tr>
      <w:tr w:rsidR="00E6454A">
        <w:trPr>
          <w:trHeight w:val="270"/>
        </w:trPr>
        <w:tc>
          <w:tcPr>
            <w:tcW w:w="2700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454A" w:rsidRDefault="0052682D">
            <w:pPr>
              <w:spacing w:before="0" w:beforeAutospacing="0" w:after="0" w:afterAutospacing="0"/>
              <w:jc w:val="both"/>
              <w:textAlignment w:val="auto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　ことができ、内容物を排出したり、清掃することができる。</w:t>
            </w:r>
          </w:p>
        </w:tc>
      </w:tr>
      <w:tr w:rsidR="00E6454A">
        <w:trPr>
          <w:trHeight w:val="270"/>
        </w:trPr>
        <w:tc>
          <w:tcPr>
            <w:tcW w:w="2700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454A" w:rsidRDefault="0052682D">
            <w:pPr>
              <w:spacing w:before="0" w:beforeAutospacing="0" w:after="0" w:afterAutospacing="0"/>
              <w:jc w:val="both"/>
              <w:textAlignment w:val="auto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９　釜固定装置付で、安全に調理ができるよう、釜が回転しないようできる。</w:t>
            </w:r>
          </w:p>
        </w:tc>
      </w:tr>
      <w:tr w:rsidR="00E6454A">
        <w:trPr>
          <w:trHeight w:val="270"/>
        </w:trPr>
        <w:tc>
          <w:tcPr>
            <w:tcW w:w="2700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454A" w:rsidRDefault="0052682D">
            <w:pPr>
              <w:spacing w:before="0" w:beforeAutospacing="0" w:after="0" w:afterAutospacing="0"/>
              <w:jc w:val="both"/>
              <w:textAlignment w:val="auto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１０　回転装置は、回転軸スプロケットと回転ハンドル付ウォームギアを組み合わせた</w:t>
            </w:r>
          </w:p>
        </w:tc>
      </w:tr>
      <w:tr w:rsidR="00E6454A">
        <w:trPr>
          <w:trHeight w:val="270"/>
        </w:trPr>
        <w:tc>
          <w:tcPr>
            <w:tcW w:w="2700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454A" w:rsidRDefault="0052682D">
            <w:pPr>
              <w:spacing w:before="0" w:beforeAutospacing="0" w:after="0" w:afterAutospacing="0"/>
              <w:jc w:val="both"/>
              <w:textAlignment w:val="auto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　方式であり、ウォームギアは脱着式で、交換等のメンテナンスが容易である。</w:t>
            </w:r>
          </w:p>
        </w:tc>
      </w:tr>
      <w:tr w:rsidR="00E6454A">
        <w:trPr>
          <w:trHeight w:val="270"/>
        </w:trPr>
        <w:tc>
          <w:tcPr>
            <w:tcW w:w="2700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454A" w:rsidRDefault="0052682D">
            <w:pPr>
              <w:spacing w:before="0" w:beforeAutospacing="0" w:after="0" w:afterAutospacing="0"/>
              <w:jc w:val="both"/>
              <w:textAlignment w:val="auto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１１　燃焼排気口は機器の後方にあり、且つステンレス製の排気カバー付である。</w:t>
            </w:r>
          </w:p>
        </w:tc>
      </w:tr>
      <w:tr w:rsidR="00E6454A">
        <w:trPr>
          <w:trHeight w:val="270"/>
        </w:trPr>
        <w:tc>
          <w:tcPr>
            <w:tcW w:w="2700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454A" w:rsidRDefault="0052682D">
            <w:pPr>
              <w:spacing w:before="0" w:beforeAutospacing="0" w:after="0" w:afterAutospacing="0"/>
              <w:jc w:val="both"/>
              <w:textAlignment w:val="auto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１２　バーナーはステンレス製で、火力の調整とオーバーホールによる整備が容易な二</w:t>
            </w:r>
          </w:p>
        </w:tc>
      </w:tr>
      <w:tr w:rsidR="00E6454A">
        <w:trPr>
          <w:trHeight w:val="270"/>
        </w:trPr>
        <w:tc>
          <w:tcPr>
            <w:tcW w:w="2700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454A" w:rsidRDefault="0052682D">
            <w:pPr>
              <w:spacing w:before="0" w:beforeAutospacing="0" w:after="0" w:afterAutospacing="0"/>
              <w:jc w:val="both"/>
              <w:textAlignment w:val="auto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重式ソリッドバーナーである。</w:t>
            </w:r>
          </w:p>
        </w:tc>
      </w:tr>
      <w:tr w:rsidR="00E6454A">
        <w:trPr>
          <w:trHeight w:val="270"/>
        </w:trPr>
        <w:tc>
          <w:tcPr>
            <w:tcW w:w="2700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454A" w:rsidRDefault="0052682D">
            <w:pPr>
              <w:spacing w:before="0" w:beforeAutospacing="0" w:after="0" w:afterAutospacing="0"/>
              <w:jc w:val="both"/>
              <w:textAlignment w:val="auto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１３　タイヤはφ360㎜の大口径ノーパンクタイヤで、悪路での走行に対応可能で</w:t>
            </w:r>
          </w:p>
        </w:tc>
      </w:tr>
      <w:tr w:rsidR="00E6454A">
        <w:trPr>
          <w:trHeight w:val="270"/>
        </w:trPr>
        <w:tc>
          <w:tcPr>
            <w:tcW w:w="2700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454A" w:rsidRDefault="0052682D">
            <w:pPr>
              <w:spacing w:before="0" w:beforeAutospacing="0" w:after="0" w:afterAutospacing="0"/>
              <w:jc w:val="both"/>
              <w:textAlignment w:val="auto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　ある。</w:t>
            </w:r>
          </w:p>
        </w:tc>
      </w:tr>
      <w:tr w:rsidR="00E6454A">
        <w:trPr>
          <w:trHeight w:val="270"/>
        </w:trPr>
        <w:tc>
          <w:tcPr>
            <w:tcW w:w="2700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454A" w:rsidRDefault="0052682D">
            <w:pPr>
              <w:spacing w:before="0" w:beforeAutospacing="0" w:after="0" w:afterAutospacing="0"/>
              <w:jc w:val="both"/>
              <w:textAlignment w:val="auto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１４　移動時は引き手ハンドルにて方向転換でき、運搬が容易である。</w:t>
            </w:r>
          </w:p>
        </w:tc>
      </w:tr>
      <w:tr w:rsidR="00E6454A">
        <w:trPr>
          <w:trHeight w:val="270"/>
        </w:trPr>
        <w:tc>
          <w:tcPr>
            <w:tcW w:w="2700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454A" w:rsidRDefault="0052682D">
            <w:pPr>
              <w:spacing w:before="0" w:beforeAutospacing="0" w:after="0" w:afterAutospacing="0"/>
              <w:jc w:val="both"/>
              <w:textAlignment w:val="auto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１５　付属のタイヤ止めとアンカーリングを使って、本体を固定して使用する事が出来</w:t>
            </w:r>
          </w:p>
        </w:tc>
      </w:tr>
      <w:tr w:rsidR="00E6454A">
        <w:trPr>
          <w:trHeight w:val="270"/>
        </w:trPr>
        <w:tc>
          <w:tcPr>
            <w:tcW w:w="2700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454A" w:rsidRDefault="0052682D">
            <w:pPr>
              <w:spacing w:before="0" w:beforeAutospacing="0" w:after="0" w:afterAutospacing="0"/>
              <w:jc w:val="both"/>
              <w:textAlignment w:val="auto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る。</w:t>
            </w:r>
          </w:p>
        </w:tc>
      </w:tr>
      <w:tr w:rsidR="00E6454A">
        <w:trPr>
          <w:trHeight w:val="270"/>
        </w:trPr>
        <w:tc>
          <w:tcPr>
            <w:tcW w:w="2700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454A" w:rsidRDefault="0052682D">
            <w:pPr>
              <w:spacing w:before="0" w:beforeAutospacing="0" w:after="0" w:afterAutospacing="0"/>
              <w:jc w:val="both"/>
              <w:textAlignment w:val="auto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１６　ガス接続は付属のLPGボンベ接続部品を使って工具を使わずに簡単にできる。</w:t>
            </w:r>
          </w:p>
        </w:tc>
      </w:tr>
      <w:tr w:rsidR="00E6454A">
        <w:trPr>
          <w:trHeight w:val="270"/>
        </w:trPr>
        <w:tc>
          <w:tcPr>
            <w:tcW w:w="2700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454A" w:rsidRDefault="0052682D">
            <w:pPr>
              <w:spacing w:before="0" w:beforeAutospacing="0" w:after="0" w:afterAutospacing="0"/>
              <w:jc w:val="both"/>
              <w:textAlignment w:val="auto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付 属 品　：</w:t>
            </w:r>
          </w:p>
        </w:tc>
      </w:tr>
      <w:tr w:rsidR="00E6454A">
        <w:trPr>
          <w:trHeight w:val="270"/>
        </w:trPr>
        <w:tc>
          <w:tcPr>
            <w:tcW w:w="2700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454A" w:rsidRDefault="0052682D">
            <w:pPr>
              <w:spacing w:before="0" w:beforeAutospacing="0" w:after="0" w:afterAutospacing="0"/>
              <w:jc w:val="both"/>
              <w:textAlignment w:val="auto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１　LPガス接続部品・収納ボックス（ガバナー付接続部品、ワンタッチソケット15A、</w:t>
            </w:r>
          </w:p>
        </w:tc>
      </w:tr>
      <w:tr w:rsidR="00E6454A">
        <w:trPr>
          <w:trHeight w:val="270"/>
        </w:trPr>
        <w:tc>
          <w:tcPr>
            <w:tcW w:w="2700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454A" w:rsidRDefault="0052682D">
            <w:pPr>
              <w:spacing w:before="0" w:beforeAutospacing="0" w:after="0" w:afterAutospacing="0"/>
              <w:jc w:val="both"/>
              <w:textAlignment w:val="auto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　チャッカマン、ガスホース5ｍ、カプラ付）　１セット</w:t>
            </w:r>
          </w:p>
        </w:tc>
      </w:tr>
      <w:tr w:rsidR="00E6454A">
        <w:trPr>
          <w:trHeight w:val="270"/>
        </w:trPr>
        <w:tc>
          <w:tcPr>
            <w:tcW w:w="2700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454A" w:rsidRDefault="0052682D">
            <w:pPr>
              <w:spacing w:before="0" w:beforeAutospacing="0" w:after="0" w:afterAutospacing="0"/>
              <w:jc w:val="both"/>
              <w:textAlignment w:val="auto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２　ステンレスヘラ　１本</w:t>
            </w:r>
          </w:p>
        </w:tc>
      </w:tr>
      <w:tr w:rsidR="00E6454A">
        <w:trPr>
          <w:trHeight w:val="270"/>
        </w:trPr>
        <w:tc>
          <w:tcPr>
            <w:tcW w:w="2700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454A" w:rsidRDefault="0052682D">
            <w:pPr>
              <w:spacing w:before="0" w:beforeAutospacing="0" w:after="0" w:afterAutospacing="0"/>
              <w:jc w:val="both"/>
              <w:textAlignment w:val="auto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３　ステンレスひしゃく　１本　　　　　　　　　　　　　　　　　　　　　　</w:t>
            </w:r>
          </w:p>
        </w:tc>
      </w:tr>
      <w:tr w:rsidR="00E6454A">
        <w:trPr>
          <w:trHeight w:val="27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454A" w:rsidRDefault="0052682D">
            <w:pPr>
              <w:spacing w:before="0" w:beforeAutospacing="0" w:after="0" w:afterAutospacing="0"/>
              <w:textAlignment w:val="auto"/>
            </w:pPr>
            <w:r>
              <w:rPr>
                <w:rFonts w:hint="eastAsia"/>
              </w:rPr>
              <w:t>４　  簡易テーブル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454A" w:rsidRDefault="00E6454A">
            <w:pPr>
              <w:spacing w:before="0" w:beforeAutospacing="0" w:after="0" w:afterAutospacing="0"/>
              <w:textAlignment w:val="auto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454A" w:rsidRDefault="00E6454A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454A" w:rsidRDefault="00E6454A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454A" w:rsidRDefault="00E6454A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454A" w:rsidRDefault="00E6454A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454A" w:rsidRDefault="00E6454A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454A" w:rsidRDefault="00E6454A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454A" w:rsidRDefault="00E6454A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454A" w:rsidRDefault="00E6454A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454A" w:rsidRDefault="00E6454A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454A" w:rsidRDefault="00E6454A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454A" w:rsidRDefault="00E6454A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454A" w:rsidRDefault="00E6454A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454A" w:rsidRDefault="00E6454A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454A" w:rsidRDefault="00E6454A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454A" w:rsidRDefault="00E6454A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454A" w:rsidRDefault="00E6454A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454A" w:rsidRDefault="00E6454A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454A" w:rsidRDefault="00E6454A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454A" w:rsidRDefault="00E6454A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454A" w:rsidRDefault="00E6454A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454A" w:rsidRDefault="00E6454A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454A" w:rsidRDefault="00E6454A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454A">
        <w:trPr>
          <w:trHeight w:val="27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454A" w:rsidRDefault="0052682D">
            <w:pPr>
              <w:spacing w:before="0" w:beforeAutospacing="0" w:after="0" w:afterAutospacing="0"/>
              <w:textAlignment w:val="auto"/>
            </w:pPr>
            <w:r>
              <w:rPr>
                <w:rFonts w:hint="eastAsia"/>
              </w:rPr>
              <w:t>５　　レードル置き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454A" w:rsidRDefault="00E6454A">
            <w:pPr>
              <w:spacing w:before="0" w:beforeAutospacing="0" w:after="0" w:afterAutospacing="0"/>
              <w:textAlignment w:val="auto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454A" w:rsidRDefault="00E6454A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454A" w:rsidRDefault="00E6454A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454A" w:rsidRDefault="00E6454A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454A" w:rsidRDefault="00E6454A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454A" w:rsidRDefault="00E6454A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454A" w:rsidRDefault="00E6454A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454A" w:rsidRDefault="00E6454A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454A" w:rsidRDefault="00E6454A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454A" w:rsidRDefault="00E6454A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454A" w:rsidRDefault="00E6454A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454A" w:rsidRDefault="00E6454A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454A" w:rsidRDefault="00E6454A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454A" w:rsidRDefault="00E6454A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454A" w:rsidRDefault="00E6454A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454A" w:rsidRDefault="00E6454A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454A" w:rsidRDefault="00E6454A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454A" w:rsidRDefault="00E6454A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454A" w:rsidRDefault="00E6454A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454A" w:rsidRDefault="00E6454A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454A" w:rsidRDefault="00E6454A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454A" w:rsidRDefault="00E6454A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454A" w:rsidRDefault="00E6454A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454A">
        <w:trPr>
          <w:trHeight w:val="270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454A" w:rsidRDefault="0052682D">
            <w:pPr>
              <w:spacing w:before="0" w:beforeAutospacing="0" w:after="0" w:afterAutospacing="0"/>
              <w:textAlignment w:val="auto"/>
            </w:pPr>
            <w:r>
              <w:rPr>
                <w:rFonts w:hint="eastAsia"/>
              </w:rPr>
              <w:t>６　　給水ホルダー止め金具　　　　　　　　　　　　　　　　　　　　　　以上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454A" w:rsidRDefault="00E6454A">
            <w:pPr>
              <w:spacing w:before="0" w:beforeAutospacing="0" w:after="0" w:afterAutospacing="0"/>
              <w:textAlignment w:val="auto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454A" w:rsidRDefault="00E6454A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454A" w:rsidRDefault="00E6454A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454A" w:rsidRDefault="00E6454A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454A" w:rsidRDefault="00E6454A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454A" w:rsidRDefault="00E6454A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454A" w:rsidRDefault="00E6454A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454A" w:rsidRDefault="00E6454A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454A" w:rsidRDefault="00E6454A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454A" w:rsidRDefault="00E6454A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454A" w:rsidRDefault="00E6454A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454A" w:rsidRDefault="00E6454A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454A" w:rsidRDefault="00E6454A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454A" w:rsidRDefault="00E6454A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454A" w:rsidRDefault="00E6454A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454A" w:rsidRDefault="00E6454A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454A" w:rsidRDefault="00E6454A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454A" w:rsidRDefault="00E6454A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454A" w:rsidRDefault="00E6454A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454A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454A" w:rsidRDefault="00E6454A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454A" w:rsidRDefault="00E6454A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454A" w:rsidRDefault="00E6454A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454A" w:rsidRDefault="00E6454A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454A" w:rsidRDefault="00E6454A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454A" w:rsidRDefault="00E6454A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454A" w:rsidRDefault="00E6454A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454A" w:rsidRDefault="00E6454A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454A" w:rsidRDefault="00E6454A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454A" w:rsidRDefault="00E6454A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454A" w:rsidRDefault="00E6454A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454A" w:rsidRDefault="00E6454A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454A" w:rsidRDefault="00E6454A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454A" w:rsidRDefault="00E6454A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454A" w:rsidRDefault="00E6454A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454A" w:rsidRDefault="00E6454A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454A" w:rsidRDefault="00E6454A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454A" w:rsidRDefault="00E6454A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454A" w:rsidRDefault="00E6454A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454A" w:rsidRDefault="00E6454A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454A" w:rsidRDefault="00E6454A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454A" w:rsidRDefault="00E6454A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454A" w:rsidRDefault="00E6454A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454A" w:rsidRDefault="00E6454A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454A" w:rsidRDefault="00E6454A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E6454A" w:rsidRDefault="00E6454A">
      <w:pPr>
        <w:spacing w:before="0" w:beforeAutospacing="0" w:after="0" w:afterAutospacing="0"/>
        <w:textAlignment w:val="auto"/>
        <w:rPr>
          <w:color w:val="auto"/>
          <w:sz w:val="24"/>
          <w:szCs w:val="24"/>
        </w:rPr>
      </w:pPr>
    </w:p>
    <w:sectPr w:rsidR="00E6454A">
      <w:pgSz w:w="11906" w:h="16838"/>
      <w:pgMar w:top="1985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682D" w:rsidRDefault="0052682D" w:rsidP="0052682D">
      <w:pPr>
        <w:spacing w:before="0" w:after="0"/>
      </w:pPr>
      <w:r>
        <w:separator/>
      </w:r>
    </w:p>
  </w:endnote>
  <w:endnote w:type="continuationSeparator" w:id="0">
    <w:p w:rsidR="0052682D" w:rsidRDefault="0052682D" w:rsidP="0052682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682D" w:rsidRDefault="0052682D" w:rsidP="0052682D">
      <w:pPr>
        <w:spacing w:before="0" w:after="0"/>
      </w:pPr>
      <w:r>
        <w:separator/>
      </w:r>
    </w:p>
  </w:footnote>
  <w:footnote w:type="continuationSeparator" w:id="0">
    <w:p w:rsidR="0052682D" w:rsidRDefault="0052682D" w:rsidP="0052682D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bordersDoNotSurroundHeader/>
  <w:bordersDoNotSurroundFooter/>
  <w:defaultTabStop w:val="840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82D"/>
    <w:rsid w:val="0052682D"/>
    <w:rsid w:val="00980E5E"/>
    <w:rsid w:val="00E64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F98628B1-2945-48A9-B0CB-81DBE4BA3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before="100" w:beforeAutospacing="1" w:after="100" w:afterAutospacing="1"/>
      <w:textAlignment w:val="center"/>
    </w:pPr>
    <w:rPr>
      <w:rFonts w:ascii="ＭＳ Ｐゴシック" w:eastAsia="ＭＳ Ｐゴシック" w:hAnsi="ＭＳ Ｐゴシック" w:cs="ＭＳ Ｐゴシック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954F72"/>
      <w:u w:val="single"/>
    </w:rPr>
  </w:style>
  <w:style w:type="table" w:customStyle="1" w:styleId="1">
    <w:name w:val="標準1"/>
    <w:basedOn w:val="a1"/>
    <w:pPr>
      <w:spacing w:before="100" w:beforeAutospacing="1" w:after="100" w:afterAutospacing="1"/>
    </w:pPr>
    <w:rPr>
      <w:rFonts w:ascii="ＭＳ Ｐゴシック" w:eastAsia="ＭＳ Ｐゴシック" w:hAnsi="ＭＳ Ｐゴシック"/>
      <w:color w:val="000000"/>
      <w:sz w:val="22"/>
      <w:szCs w:val="22"/>
    </w:rPr>
    <w:tblPr>
      <w:tblInd w:w="0" w:type="nil"/>
      <w:tblCellMar>
        <w:left w:w="0" w:type="dxa"/>
        <w:right w:w="0" w:type="dxa"/>
      </w:tblCellMar>
    </w:tblPr>
    <w:tcPr>
      <w:noWrap/>
      <w:vAlign w:val="center"/>
    </w:tcPr>
  </w:style>
  <w:style w:type="paragraph" w:customStyle="1" w:styleId="style0">
    <w:name w:val="style0"/>
    <w:basedOn w:val="a"/>
    <w:pPr>
      <w:textAlignment w:val="auto"/>
    </w:pPr>
    <w:rPr>
      <w:color w:val="auto"/>
      <w:sz w:val="24"/>
      <w:szCs w:val="24"/>
    </w:rPr>
  </w:style>
  <w:style w:type="paragraph" w:customStyle="1" w:styleId="xl66">
    <w:name w:val="xl66"/>
    <w:basedOn w:val="style0"/>
    <w:pPr>
      <w:jc w:val="center"/>
    </w:pPr>
    <w:rPr>
      <w:rFonts w:ascii="ＭＳ ゴシック" w:eastAsia="ＭＳ ゴシック" w:hAnsi="ＭＳ ゴシック"/>
      <w:sz w:val="21"/>
      <w:szCs w:val="21"/>
    </w:rPr>
  </w:style>
  <w:style w:type="paragraph" w:customStyle="1" w:styleId="xl65">
    <w:name w:val="xl65"/>
    <w:basedOn w:val="style0"/>
    <w:pPr>
      <w:jc w:val="both"/>
    </w:pPr>
    <w:rPr>
      <w:rFonts w:ascii="ＭＳ ゴシック" w:eastAsia="ＭＳ ゴシック" w:hAnsi="ＭＳ ゴシック"/>
      <w:sz w:val="21"/>
      <w:szCs w:val="21"/>
    </w:rPr>
  </w:style>
  <w:style w:type="paragraph" w:styleId="a5">
    <w:name w:val="header"/>
    <w:basedOn w:val="a"/>
    <w:link w:val="a6"/>
    <w:uiPriority w:val="99"/>
    <w:unhideWhenUsed/>
    <w:rsid w:val="005268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2682D"/>
    <w:rPr>
      <w:rFonts w:ascii="ＭＳ Ｐゴシック" w:eastAsia="ＭＳ Ｐゴシック" w:hAnsi="ＭＳ Ｐゴシック" w:cs="ＭＳ Ｐゴシック"/>
      <w:color w:val="000000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52682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2682D"/>
    <w:rPr>
      <w:rFonts w:ascii="ＭＳ Ｐゴシック" w:eastAsia="ＭＳ Ｐゴシック" w:hAnsi="ＭＳ Ｐゴシック" w:cs="ＭＳ Ｐゴシック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908</Words>
  <Characters>393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hoshino041</dc:creator>
  <cp:keywords/>
  <dc:description/>
  <cp:lastModifiedBy>hoshino041</cp:lastModifiedBy>
  <cp:revision>2</cp:revision>
  <dcterms:created xsi:type="dcterms:W3CDTF">2015-03-18T01:57:00Z</dcterms:created>
  <dcterms:modified xsi:type="dcterms:W3CDTF">2015-03-18T01:57:00Z</dcterms:modified>
</cp:coreProperties>
</file>